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8C5" w:rsidRPr="00FE54D4" w:rsidRDefault="006068C5" w:rsidP="006068C5">
      <w:pPr>
        <w:shd w:val="clear" w:color="auto" w:fill="FFFFFF"/>
        <w:spacing w:after="0" w:line="240" w:lineRule="auto"/>
        <w:jc w:val="center"/>
        <w:rPr>
          <w:rFonts w:ascii="Arial" w:eastAsia="Times New Roman" w:hAnsi="Arial" w:cs="Arial"/>
          <w:b/>
          <w:color w:val="000000"/>
          <w:sz w:val="20"/>
          <w:szCs w:val="20"/>
        </w:rPr>
      </w:pPr>
      <w:r w:rsidRPr="00FE54D4">
        <w:rPr>
          <w:rFonts w:ascii="Arial" w:eastAsia="Times New Roman" w:hAnsi="Arial" w:cs="Arial"/>
          <w:b/>
          <w:color w:val="000000"/>
          <w:sz w:val="20"/>
          <w:szCs w:val="20"/>
        </w:rPr>
        <w:t>Syllabus Number S-IA-110412-02</w:t>
      </w:r>
    </w:p>
    <w:p w:rsidR="006068C5" w:rsidRPr="00FE54D4" w:rsidRDefault="006068C5" w:rsidP="006068C5">
      <w:pPr>
        <w:shd w:val="clear" w:color="auto" w:fill="FFFFFF"/>
        <w:spacing w:after="0" w:line="240" w:lineRule="auto"/>
        <w:jc w:val="center"/>
        <w:rPr>
          <w:rFonts w:ascii="Arial" w:eastAsia="Times New Roman" w:hAnsi="Arial" w:cs="Arial"/>
          <w:b/>
          <w:color w:val="000000"/>
          <w:sz w:val="20"/>
          <w:szCs w:val="20"/>
        </w:rPr>
      </w:pPr>
      <w:r w:rsidRPr="00FE54D4">
        <w:rPr>
          <w:rFonts w:ascii="Arial" w:eastAsia="Times New Roman" w:hAnsi="Arial" w:cs="Arial"/>
          <w:b/>
          <w:color w:val="000000"/>
          <w:sz w:val="20"/>
          <w:szCs w:val="20"/>
        </w:rPr>
        <w:t>IA Refresher Training - Human Factors</w:t>
      </w:r>
    </w:p>
    <w:p w:rsidR="006068C5" w:rsidRPr="00FE54D4" w:rsidRDefault="006068C5" w:rsidP="006068C5">
      <w:p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 xml:space="preserve">This syllabus is designed to provide information for Inspection Authorization (IA) Course Providers in the development of IA Refresher Training to be submitted for FAA </w:t>
      </w:r>
      <w:r w:rsidR="00267BD6" w:rsidRPr="00FE54D4">
        <w:rPr>
          <w:rFonts w:ascii="Arial" w:eastAsia="Times New Roman" w:hAnsi="Arial" w:cs="Arial"/>
          <w:color w:val="000000"/>
          <w:sz w:val="20"/>
          <w:szCs w:val="20"/>
        </w:rPr>
        <w:t>acceptance</w:t>
      </w:r>
      <w:r w:rsidRPr="00FE54D4">
        <w:rPr>
          <w:rFonts w:ascii="Arial" w:eastAsia="Times New Roman" w:hAnsi="Arial" w:cs="Arial"/>
          <w:color w:val="000000"/>
          <w:sz w:val="20"/>
          <w:szCs w:val="20"/>
        </w:rPr>
        <w:t>.</w:t>
      </w:r>
    </w:p>
    <w:p w:rsidR="00267BD6" w:rsidRPr="00FE54D4" w:rsidRDefault="00267BD6" w:rsidP="006068C5">
      <w:p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The presentation must:</w:t>
      </w:r>
    </w:p>
    <w:p w:rsidR="00267BD6" w:rsidRPr="00FE54D4" w:rsidRDefault="006068C5" w:rsidP="00267BD6">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Consist of at least one hour of instruction (50 minutes with a break is acceptable), and</w:t>
      </w:r>
    </w:p>
    <w:p w:rsidR="008E7497" w:rsidRPr="00FE54D4" w:rsidRDefault="006068C5" w:rsidP="00267BD6">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Cover in sufficient detail one or more of the subject areas shown below, such that maintenance personnel attending the course or event can be assumed, by incorporating the subject matter into their maintenance habits, to have mit</w:t>
      </w:r>
      <w:bookmarkStart w:id="0" w:name="_GoBack"/>
      <w:bookmarkEnd w:id="0"/>
      <w:r w:rsidRPr="00FE54D4">
        <w:rPr>
          <w:rFonts w:ascii="Arial" w:eastAsia="Times New Roman" w:hAnsi="Arial" w:cs="Arial"/>
          <w:color w:val="000000"/>
          <w:sz w:val="20"/>
          <w:szCs w:val="20"/>
        </w:rPr>
        <w:t>igated a potential accident/incident.</w:t>
      </w:r>
      <w:r w:rsidR="008E7497" w:rsidRPr="00FE54D4">
        <w:rPr>
          <w:rFonts w:ascii="Arial" w:eastAsia="Times New Roman" w:hAnsi="Arial" w:cs="Arial"/>
          <w:color w:val="000000"/>
          <w:sz w:val="20"/>
          <w:szCs w:val="20"/>
        </w:rPr>
        <w:t xml:space="preserve"> </w:t>
      </w:r>
    </w:p>
    <w:p w:rsidR="006068C5" w:rsidRPr="00FE54D4" w:rsidRDefault="008E7497" w:rsidP="00267BD6">
      <w:pPr>
        <w:pStyle w:val="ListParagraph"/>
        <w:numPr>
          <w:ilvl w:val="0"/>
          <w:numId w:val="3"/>
        </w:num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Ensure the subject areas are covered through direct exposure or through the use of scenario-based training.</w:t>
      </w:r>
    </w:p>
    <w:p w:rsidR="006068C5" w:rsidRPr="00FE54D4" w:rsidRDefault="006068C5" w:rsidP="006068C5">
      <w:p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 xml:space="preserve">The Training Provider must comply with the latest revision of FAA Order 8900.1 Volume 3, Chapter 56 and obtain an FAA </w:t>
      </w:r>
      <w:r w:rsidR="00267BD6" w:rsidRPr="00FE54D4">
        <w:rPr>
          <w:rFonts w:ascii="Arial" w:eastAsia="Times New Roman" w:hAnsi="Arial" w:cs="Arial"/>
          <w:color w:val="000000"/>
          <w:sz w:val="20"/>
          <w:szCs w:val="20"/>
        </w:rPr>
        <w:t>acceptance</w:t>
      </w:r>
      <w:r w:rsidRPr="00FE54D4">
        <w:rPr>
          <w:rFonts w:ascii="Arial" w:eastAsia="Times New Roman" w:hAnsi="Arial" w:cs="Arial"/>
          <w:color w:val="000000"/>
          <w:sz w:val="20"/>
          <w:szCs w:val="20"/>
        </w:rPr>
        <w:t xml:space="preserve"> number.</w:t>
      </w:r>
    </w:p>
    <w:p w:rsidR="006068C5" w:rsidRPr="00FE54D4" w:rsidRDefault="006068C5" w:rsidP="00267BD6">
      <w:pPr>
        <w:shd w:val="clear" w:color="auto" w:fill="FFFFFF"/>
        <w:spacing w:beforeAutospacing="1" w:after="100" w:afterAutospacing="1" w:line="240" w:lineRule="auto"/>
        <w:ind w:left="720"/>
        <w:rPr>
          <w:rFonts w:ascii="Arial" w:eastAsia="Times New Roman" w:hAnsi="Arial" w:cs="Arial"/>
          <w:color w:val="000000"/>
          <w:sz w:val="20"/>
          <w:szCs w:val="20"/>
        </w:rPr>
      </w:pPr>
      <w:r w:rsidRPr="00FE54D4">
        <w:rPr>
          <w:rFonts w:ascii="Arial" w:eastAsia="Times New Roman" w:hAnsi="Arial" w:cs="Arial"/>
          <w:color w:val="000000"/>
          <w:sz w:val="20"/>
          <w:szCs w:val="20"/>
        </w:rPr>
        <w:t>NOTE: A maximum of six hours of human factors topics can be utilized for IA Refresher Training. The IA Course Provider may cover additional non-Human Factor subject areas if there is a desire to provide an eight-hour course.</w:t>
      </w:r>
    </w:p>
    <w:p w:rsidR="00267BD6" w:rsidRPr="00FE54D4" w:rsidRDefault="006068C5" w:rsidP="006068C5">
      <w:pPr>
        <w:shd w:val="clear" w:color="auto" w:fill="FFFFFF"/>
        <w:spacing w:before="100" w:beforeAutospacing="1" w:after="100" w:afterAutospacing="1" w:line="240" w:lineRule="auto"/>
        <w:rPr>
          <w:rFonts w:ascii="Arial" w:eastAsia="Times New Roman" w:hAnsi="Arial" w:cs="Arial"/>
          <w:b/>
          <w:bCs/>
          <w:i/>
          <w:iCs/>
          <w:color w:val="000000"/>
          <w:sz w:val="20"/>
          <w:szCs w:val="20"/>
        </w:rPr>
      </w:pPr>
      <w:r w:rsidRPr="00FE54D4">
        <w:rPr>
          <w:rFonts w:ascii="Arial" w:eastAsia="Times New Roman" w:hAnsi="Arial" w:cs="Arial"/>
          <w:b/>
          <w:bCs/>
          <w:i/>
          <w:iCs/>
          <w:color w:val="000000"/>
          <w:sz w:val="20"/>
          <w:szCs w:val="20"/>
        </w:rPr>
        <w:t>Training of the following nature cannot be u</w:t>
      </w:r>
      <w:r w:rsidR="00267BD6" w:rsidRPr="00FE54D4">
        <w:rPr>
          <w:rFonts w:ascii="Arial" w:eastAsia="Times New Roman" w:hAnsi="Arial" w:cs="Arial"/>
          <w:b/>
          <w:bCs/>
          <w:i/>
          <w:iCs/>
          <w:color w:val="000000"/>
          <w:sz w:val="20"/>
          <w:szCs w:val="20"/>
        </w:rPr>
        <w:t>tilized for IA Training credit:</w:t>
      </w:r>
    </w:p>
    <w:p w:rsidR="00267BD6" w:rsidRPr="00FE54D4" w:rsidRDefault="006068C5" w:rsidP="00267BD6">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Training primarily containing commercial endorsement or serving as an advertisement for a particular product or service,</w:t>
      </w:r>
    </w:p>
    <w:p w:rsidR="00267BD6" w:rsidRPr="00FE54D4" w:rsidRDefault="006068C5" w:rsidP="00267BD6">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pPr>
      <w:r w:rsidRPr="00FE54D4">
        <w:rPr>
          <w:rFonts w:ascii="Arial" w:eastAsia="Times New Roman" w:hAnsi="Arial" w:cs="Arial"/>
          <w:color w:val="000000"/>
          <w:sz w:val="20"/>
          <w:szCs w:val="20"/>
        </w:rPr>
        <w:t>Manufacturers/air carrier training primarily designed for pilots, or</w:t>
      </w:r>
    </w:p>
    <w:p w:rsidR="00500629" w:rsidRPr="00FE54D4" w:rsidRDefault="006068C5" w:rsidP="00500629">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0"/>
          <w:szCs w:val="20"/>
        </w:rPr>
        <w:sectPr w:rsidR="00500629" w:rsidRPr="00FE54D4" w:rsidSect="00267BD6">
          <w:pgSz w:w="12240" w:h="15840"/>
          <w:pgMar w:top="720" w:right="1440" w:bottom="720" w:left="1440" w:header="720" w:footer="720" w:gutter="0"/>
          <w:cols w:space="720"/>
          <w:docGrid w:linePitch="360"/>
        </w:sectPr>
      </w:pPr>
      <w:r w:rsidRPr="00FE54D4">
        <w:rPr>
          <w:rFonts w:ascii="Arial" w:eastAsia="Times New Roman" w:hAnsi="Arial" w:cs="Arial"/>
          <w:color w:val="000000"/>
          <w:sz w:val="20"/>
          <w:szCs w:val="20"/>
        </w:rPr>
        <w:t>Familiarization courses such as air carrier/agency maintenance employee orientation training that deals with a majority of non-technical subjects, such as “non-maintenance” procedures, company manuals, administrative procedures, etc.</w:t>
      </w:r>
    </w:p>
    <w:p w:rsidR="00500629" w:rsidRDefault="00500629" w:rsidP="00500629">
      <w:pPr>
        <w:shd w:val="clear" w:color="auto" w:fill="FFFFFF"/>
        <w:spacing w:before="100" w:beforeAutospacing="1" w:after="100" w:afterAutospacing="1" w:line="240" w:lineRule="auto"/>
        <w:rPr>
          <w:rFonts w:ascii="Arial" w:eastAsia="Times New Roman" w:hAnsi="Arial" w:cs="Arial"/>
          <w:color w:val="000000"/>
          <w:sz w:val="20"/>
          <w:szCs w:val="20"/>
        </w:rPr>
      </w:pPr>
      <w:r w:rsidRPr="006F61B9">
        <w:rPr>
          <w:rFonts w:ascii="Arial" w:eastAsia="Times New Roman" w:hAnsi="Arial" w:cs="Arial"/>
          <w:b/>
          <w:color w:val="000000"/>
          <w:sz w:val="20"/>
          <w:szCs w:val="20"/>
        </w:rPr>
        <w:lastRenderedPageBreak/>
        <w:t>Method</w:t>
      </w:r>
      <w:r>
        <w:rPr>
          <w:rFonts w:ascii="Arial" w:eastAsia="Times New Roman" w:hAnsi="Arial" w:cs="Arial"/>
          <w:b/>
          <w:color w:val="000000"/>
          <w:sz w:val="20"/>
          <w:szCs w:val="20"/>
        </w:rPr>
        <w:t xml:space="preserve">(s) Used to Present the Course </w:t>
      </w:r>
      <w:r>
        <w:rPr>
          <w:rFonts w:ascii="Arial" w:eastAsia="Times New Roman" w:hAnsi="Arial" w:cs="Arial"/>
          <w:color w:val="000000"/>
          <w:sz w:val="20"/>
          <w:szCs w:val="20"/>
        </w:rPr>
        <w:t>(Check as many as a</w:t>
      </w:r>
      <w:r w:rsidRPr="00D84851">
        <w:rPr>
          <w:rFonts w:ascii="Arial" w:eastAsia="Times New Roman" w:hAnsi="Arial" w:cs="Arial"/>
          <w:color w:val="000000"/>
          <w:sz w:val="20"/>
          <w:szCs w:val="20"/>
        </w:rPr>
        <w:t>pply)</w:t>
      </w:r>
    </w:p>
    <w:p w:rsidR="00500629" w:rsidRDefault="00500629" w:rsidP="00500629">
      <w:pPr>
        <w:shd w:val="clear" w:color="auto" w:fill="FFFFFF"/>
        <w:spacing w:before="100" w:beforeAutospacing="1" w:after="100" w:afterAutospacing="1" w:line="240" w:lineRule="auto"/>
        <w:rPr>
          <w:rFonts w:ascii="Arial" w:eastAsia="Times New Roman" w:hAnsi="Arial" w:cs="Arial"/>
          <w:color w:val="000000"/>
          <w:sz w:val="18"/>
          <w:szCs w:val="18"/>
        </w:rPr>
        <w:sectPr w:rsidR="00500629" w:rsidSect="00500629">
          <w:type w:val="continuous"/>
          <w:pgSz w:w="12240" w:h="15840"/>
          <w:pgMar w:top="720" w:right="1440" w:bottom="720" w:left="1440" w:header="720" w:footer="720" w:gutter="0"/>
          <w:cols w:space="720"/>
          <w:docGrid w:linePitch="360"/>
        </w:sectPr>
      </w:pPr>
    </w:p>
    <w:p w:rsidR="00500629" w:rsidRDefault="00500629" w:rsidP="00500629">
      <w:pPr>
        <w:shd w:val="clear" w:color="auto" w:fill="FFFFFF"/>
        <w:spacing w:before="100" w:beforeAutospacing="1"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lastRenderedPageBreak/>
        <w:t>Lecture Presentation</w:t>
      </w:r>
      <w:r>
        <w:rPr>
          <w:rFonts w:ascii="Arial" w:eastAsia="Times New Roman" w:hAnsi="Arial" w:cs="Arial"/>
          <w:color w:val="000000"/>
          <w:sz w:val="18"/>
          <w:szCs w:val="18"/>
        </w:rPr>
        <w:tab/>
      </w:r>
      <w:sdt>
        <w:sdtPr>
          <w:rPr>
            <w:rFonts w:ascii="Arial" w:eastAsia="Times New Roman" w:hAnsi="Arial" w:cs="Arial"/>
            <w:color w:val="000000"/>
            <w:sz w:val="18"/>
            <w:szCs w:val="18"/>
          </w:rPr>
          <w:alias w:val="Check Box"/>
          <w:id w:val="169395060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500629" w:rsidRDefault="00500629" w:rsidP="00500629">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PowerPoint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16362783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500629" w:rsidRDefault="00500629" w:rsidP="00500629">
      <w:pPr>
        <w:shd w:val="clear" w:color="auto" w:fill="FFFFFF"/>
        <w:spacing w:after="0"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Webinar</w:t>
      </w:r>
      <w:r>
        <w:rPr>
          <w:rFonts w:ascii="Arial" w:eastAsia="Times New Roman" w:hAnsi="Arial" w:cs="Arial"/>
          <w:color w:val="000000"/>
          <w:sz w:val="18"/>
          <w:szCs w:val="18"/>
        </w:rPr>
        <w:tab/>
      </w:r>
      <w:r>
        <w:rPr>
          <w:rFonts w:ascii="Arial" w:eastAsia="Times New Roman" w:hAnsi="Arial" w:cs="Arial"/>
          <w:color w:val="000000"/>
          <w:sz w:val="18"/>
          <w:szCs w:val="18"/>
        </w:rPr>
        <w:tab/>
      </w:r>
      <w:r>
        <w:rPr>
          <w:rFonts w:ascii="Arial" w:eastAsia="Times New Roman" w:hAnsi="Arial" w:cs="Arial"/>
          <w:color w:val="000000"/>
          <w:sz w:val="18"/>
          <w:szCs w:val="18"/>
        </w:rPr>
        <w:tab/>
      </w:r>
      <w:sdt>
        <w:sdtPr>
          <w:rPr>
            <w:rFonts w:ascii="Arial" w:eastAsia="Times New Roman" w:hAnsi="Arial" w:cs="Arial"/>
            <w:color w:val="000000"/>
            <w:sz w:val="18"/>
            <w:szCs w:val="18"/>
          </w:rPr>
          <w:id w:val="2067399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500629" w:rsidRDefault="00500629" w:rsidP="00500629">
      <w:pPr>
        <w:shd w:val="clear" w:color="auto" w:fill="FFFFFF"/>
        <w:spacing w:after="100" w:afterAutospacing="1" w:line="240" w:lineRule="auto"/>
        <w:ind w:firstLine="720"/>
        <w:rPr>
          <w:rFonts w:ascii="Arial" w:eastAsia="Times New Roman" w:hAnsi="Arial" w:cs="Arial"/>
          <w:color w:val="000000"/>
          <w:sz w:val="18"/>
          <w:szCs w:val="18"/>
        </w:rPr>
      </w:pPr>
      <w:r>
        <w:rPr>
          <w:rFonts w:ascii="Arial" w:eastAsia="Times New Roman" w:hAnsi="Arial" w:cs="Arial"/>
          <w:color w:val="000000"/>
          <w:sz w:val="18"/>
          <w:szCs w:val="18"/>
        </w:rPr>
        <w:t xml:space="preserve">Computer-Based Training </w:t>
      </w:r>
      <w:r>
        <w:rPr>
          <w:rFonts w:ascii="Arial" w:eastAsia="Times New Roman" w:hAnsi="Arial" w:cs="Arial"/>
          <w:color w:val="000000"/>
          <w:sz w:val="18"/>
          <w:szCs w:val="18"/>
        </w:rPr>
        <w:tab/>
      </w:r>
      <w:sdt>
        <w:sdtPr>
          <w:rPr>
            <w:rFonts w:ascii="Arial" w:eastAsia="Times New Roman" w:hAnsi="Arial" w:cs="Arial"/>
            <w:color w:val="000000"/>
            <w:sz w:val="18"/>
            <w:szCs w:val="18"/>
          </w:rPr>
          <w:id w:val="42060548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500629" w:rsidRDefault="00500629" w:rsidP="00500629">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DVD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2127147582"/>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p w:rsidR="00500629" w:rsidRDefault="00500629" w:rsidP="00500629">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Web-based Presentation</w:t>
      </w:r>
      <w:r>
        <w:rPr>
          <w:rFonts w:ascii="Arial" w:eastAsia="Times New Roman" w:hAnsi="Arial" w:cs="Arial"/>
          <w:color w:val="000000"/>
          <w:sz w:val="18"/>
          <w:szCs w:val="18"/>
        </w:rPr>
        <w:tab/>
      </w:r>
      <w:sdt>
        <w:sdtPr>
          <w:rPr>
            <w:rFonts w:ascii="Arial" w:eastAsia="Times New Roman" w:hAnsi="Arial" w:cs="Arial"/>
            <w:color w:val="000000"/>
            <w:sz w:val="18"/>
            <w:szCs w:val="18"/>
          </w:rPr>
          <w:id w:val="174829774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r>
        <w:rPr>
          <w:rFonts w:ascii="Arial" w:eastAsia="Times New Roman" w:hAnsi="Arial" w:cs="Arial"/>
          <w:color w:val="000000"/>
          <w:sz w:val="18"/>
          <w:szCs w:val="18"/>
        </w:rPr>
        <w:t xml:space="preserve"> </w:t>
      </w:r>
    </w:p>
    <w:p w:rsidR="00500629" w:rsidRDefault="00500629" w:rsidP="00500629">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Other: Specify Below</w:t>
      </w:r>
      <w:r>
        <w:rPr>
          <w:rFonts w:ascii="Arial" w:eastAsia="Times New Roman" w:hAnsi="Arial" w:cs="Arial"/>
          <w:color w:val="000000"/>
          <w:sz w:val="18"/>
          <w:szCs w:val="18"/>
        </w:rPr>
        <w:tab/>
      </w:r>
      <w:sdt>
        <w:sdtPr>
          <w:rPr>
            <w:rFonts w:ascii="Arial" w:eastAsia="Times New Roman" w:hAnsi="Arial" w:cs="Arial"/>
            <w:color w:val="000000"/>
            <w:sz w:val="18"/>
            <w:szCs w:val="18"/>
          </w:rPr>
          <w:id w:val="1615095875"/>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rPr>
            <w:t>☐</w:t>
          </w:r>
        </w:sdtContent>
      </w:sdt>
    </w:p>
    <w:sdt>
      <w:sdtPr>
        <w:rPr>
          <w:rFonts w:ascii="Arial" w:eastAsia="Times New Roman" w:hAnsi="Arial" w:cs="Arial"/>
          <w:b/>
          <w:bCs/>
          <w:color w:val="000000"/>
        </w:rPr>
        <w:id w:val="1008718991"/>
        <w:showingPlcHdr/>
        <w:text/>
      </w:sdtPr>
      <w:sdtEndPr/>
      <w:sdtContent>
        <w:p w:rsidR="00500629" w:rsidRDefault="00500629" w:rsidP="00500629">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E629C3">
            <w:rPr>
              <w:rStyle w:val="PlaceholderText"/>
              <w:sz w:val="20"/>
              <w:szCs w:val="20"/>
            </w:rPr>
            <w:t>Click here to enter text.</w:t>
          </w:r>
        </w:p>
      </w:sdtContent>
    </w:sdt>
    <w:p w:rsidR="00500629" w:rsidRDefault="00500629" w:rsidP="00500629">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sectPr w:rsidR="00500629" w:rsidSect="00500629">
          <w:type w:val="continuous"/>
          <w:pgSz w:w="12240" w:h="15840"/>
          <w:pgMar w:top="720" w:right="1440" w:bottom="720" w:left="1440" w:header="720" w:footer="720" w:gutter="0"/>
          <w:cols w:num="2" w:space="720"/>
          <w:docGrid w:linePitch="360"/>
        </w:sectPr>
      </w:pPr>
    </w:p>
    <w:tbl>
      <w:tblPr>
        <w:tblStyle w:val="TableGrid"/>
        <w:tblW w:w="0" w:type="auto"/>
        <w:tblInd w:w="198" w:type="dxa"/>
        <w:tblLook w:val="04A0" w:firstRow="1" w:lastRow="0" w:firstColumn="1" w:lastColumn="0" w:noHBand="0" w:noVBand="1"/>
      </w:tblPr>
      <w:tblGrid>
        <w:gridCol w:w="3060"/>
        <w:gridCol w:w="4680"/>
        <w:gridCol w:w="1638"/>
      </w:tblGrid>
      <w:tr w:rsidR="00267BD6" w:rsidRPr="006068C5" w:rsidTr="008E7497">
        <w:tc>
          <w:tcPr>
            <w:tcW w:w="3060" w:type="dxa"/>
          </w:tcPr>
          <w:p w:rsidR="00267BD6" w:rsidRPr="006068C5" w:rsidRDefault="00267BD6" w:rsidP="00267BD6">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bCs/>
                <w:color w:val="000000"/>
              </w:rPr>
              <w:lastRenderedPageBreak/>
              <w:t>Subject Areas</w:t>
            </w:r>
          </w:p>
        </w:tc>
        <w:tc>
          <w:tcPr>
            <w:tcW w:w="4680" w:type="dxa"/>
          </w:tcPr>
          <w:p w:rsidR="00267BD6" w:rsidRPr="006068C5" w:rsidRDefault="00267BD6" w:rsidP="00267BD6">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color w:val="000000"/>
              </w:rPr>
              <w:t xml:space="preserve">Describe briefly where </w:t>
            </w:r>
            <w:r w:rsidRPr="00A945BD">
              <w:rPr>
                <w:rFonts w:ascii="Arial" w:eastAsia="Times New Roman" w:hAnsi="Arial" w:cs="Arial"/>
                <w:b/>
                <w:color w:val="000000"/>
              </w:rPr>
              <w:br/>
              <w:t xml:space="preserve">this Subject is covered </w:t>
            </w:r>
            <w:r w:rsidRPr="00A945BD">
              <w:rPr>
                <w:rFonts w:ascii="Arial" w:eastAsia="Times New Roman" w:hAnsi="Arial" w:cs="Arial"/>
                <w:b/>
                <w:color w:val="000000"/>
              </w:rPr>
              <w:br/>
              <w:t>in your Course</w:t>
            </w:r>
          </w:p>
        </w:tc>
        <w:tc>
          <w:tcPr>
            <w:tcW w:w="1638" w:type="dxa"/>
          </w:tcPr>
          <w:p w:rsidR="00267BD6" w:rsidRPr="006068C5" w:rsidRDefault="00267BD6" w:rsidP="00267BD6">
            <w:pPr>
              <w:shd w:val="clear" w:color="auto" w:fill="FFFFFF"/>
              <w:spacing w:before="100" w:beforeAutospacing="1" w:after="100" w:afterAutospacing="1"/>
              <w:jc w:val="center"/>
              <w:rPr>
                <w:rFonts w:ascii="Arial" w:eastAsia="Times New Roman" w:hAnsi="Arial" w:cs="Arial"/>
                <w:color w:val="000000"/>
                <w:sz w:val="18"/>
                <w:szCs w:val="18"/>
              </w:rPr>
            </w:pPr>
            <w:r w:rsidRPr="00A945BD">
              <w:rPr>
                <w:rFonts w:ascii="Arial" w:eastAsia="Times New Roman" w:hAnsi="Arial" w:cs="Arial"/>
                <w:b/>
                <w:color w:val="000000"/>
              </w:rPr>
              <w:t>Course Time Allocated for this Subject</w:t>
            </w:r>
          </w:p>
        </w:tc>
      </w:tr>
      <w:tr w:rsidR="008E7497" w:rsidRPr="006068C5" w:rsidTr="008E7497">
        <w:tc>
          <w:tcPr>
            <w:tcW w:w="3060" w:type="dxa"/>
          </w:tcPr>
          <w:p w:rsidR="008E7497" w:rsidRPr="006068C5" w:rsidRDefault="008E7497" w:rsidP="00267BD6">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Example Subject</w:t>
            </w:r>
          </w:p>
        </w:tc>
        <w:tc>
          <w:tcPr>
            <w:tcW w:w="4680" w:type="dxa"/>
          </w:tcPr>
          <w:p w:rsidR="008E7497" w:rsidRPr="006068C5" w:rsidRDefault="008E7497" w:rsidP="008E7497">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Chapter 2, Section 2-4, Page 7, Slides 14-28, 4</w:t>
            </w:r>
            <w:r w:rsidRPr="00A945BD">
              <w:rPr>
                <w:rFonts w:ascii="Times New Roman" w:eastAsia="Times New Roman" w:hAnsi="Times New Roman" w:cs="Times New Roman"/>
                <w:i/>
                <w:color w:val="000000"/>
                <w:sz w:val="18"/>
                <w:szCs w:val="18"/>
                <w:vertAlign w:val="superscript"/>
              </w:rPr>
              <w:t>th</w:t>
            </w:r>
            <w:r w:rsidRPr="00A945BD">
              <w:rPr>
                <w:rFonts w:ascii="Times New Roman" w:eastAsia="Times New Roman" w:hAnsi="Times New Roman" w:cs="Times New Roman"/>
                <w:i/>
                <w:color w:val="000000"/>
                <w:sz w:val="18"/>
                <w:szCs w:val="18"/>
              </w:rPr>
              <w:t xml:space="preserve"> Lecture, etc.</w:t>
            </w:r>
          </w:p>
        </w:tc>
        <w:tc>
          <w:tcPr>
            <w:tcW w:w="1638" w:type="dxa"/>
          </w:tcPr>
          <w:p w:rsidR="008E7497" w:rsidRPr="006068C5" w:rsidRDefault="008E7497" w:rsidP="008E7497">
            <w:pPr>
              <w:shd w:val="clear" w:color="auto" w:fill="FFFFFF"/>
              <w:spacing w:before="100" w:beforeAutospacing="1" w:after="100" w:afterAutospacing="1"/>
              <w:rPr>
                <w:rFonts w:ascii="Arial" w:eastAsia="Times New Roman" w:hAnsi="Arial" w:cs="Arial"/>
                <w:color w:val="000000"/>
                <w:sz w:val="18"/>
                <w:szCs w:val="18"/>
              </w:rPr>
            </w:pPr>
            <w:r w:rsidRPr="00A945BD">
              <w:rPr>
                <w:rFonts w:ascii="Times New Roman" w:eastAsia="Times New Roman" w:hAnsi="Times New Roman" w:cs="Times New Roman"/>
                <w:i/>
                <w:color w:val="000000"/>
                <w:sz w:val="18"/>
                <w:szCs w:val="18"/>
              </w:rPr>
              <w:t>2 hours</w:t>
            </w: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A general introduction to human factors*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Communication and the lack thereof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Complacency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Distraction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Environments, both physical and social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Fatigue management/fitness for duty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Human error—error principles, event investigation, and case studies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Human performance and limitations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Lack of assertiveness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lastRenderedPageBreak/>
              <w:t xml:space="preserve">Lack of awareness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Lack of knowledge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Lack of resources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Norms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Organizational procedures, information, tools, and proper task documentation and sign-off practices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Planning of tasks, equipment, and spares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Pressures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Procedural noncompliance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Professionalism and Integrity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Safety culture/organizational factors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Shift and task turnover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Stress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Teamwork and leadership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r w:rsidR="00267BD6" w:rsidRPr="006068C5" w:rsidTr="008E7497">
        <w:tc>
          <w:tcPr>
            <w:tcW w:w="3060" w:type="dxa"/>
          </w:tcPr>
          <w:p w:rsidR="00267BD6" w:rsidRPr="008E7497" w:rsidRDefault="00267BD6" w:rsidP="00267BD6">
            <w:pPr>
              <w:shd w:val="clear" w:color="auto" w:fill="FFFFFF"/>
              <w:spacing w:before="100" w:beforeAutospacing="1" w:after="100" w:afterAutospacing="1"/>
              <w:rPr>
                <w:rFonts w:ascii="Arial" w:eastAsia="Times New Roman" w:hAnsi="Arial" w:cs="Arial"/>
                <w:color w:val="000000"/>
                <w:sz w:val="21"/>
                <w:szCs w:val="21"/>
              </w:rPr>
            </w:pPr>
            <w:r w:rsidRPr="006068C5">
              <w:rPr>
                <w:rFonts w:ascii="Arial" w:eastAsia="Times New Roman" w:hAnsi="Arial" w:cs="Arial"/>
                <w:color w:val="000000"/>
                <w:sz w:val="21"/>
                <w:szCs w:val="21"/>
              </w:rPr>
              <w:t xml:space="preserve">Undocumented maintenance </w:t>
            </w:r>
          </w:p>
        </w:tc>
        <w:tc>
          <w:tcPr>
            <w:tcW w:w="4680"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c>
          <w:tcPr>
            <w:tcW w:w="1638" w:type="dxa"/>
          </w:tcPr>
          <w:p w:rsidR="00267BD6" w:rsidRPr="006068C5" w:rsidRDefault="00267BD6" w:rsidP="008E7497">
            <w:pPr>
              <w:shd w:val="clear" w:color="auto" w:fill="FFFFFF"/>
              <w:spacing w:before="100" w:beforeAutospacing="1" w:after="100" w:afterAutospacing="1"/>
              <w:rPr>
                <w:rFonts w:ascii="Arial" w:eastAsia="Times New Roman" w:hAnsi="Arial" w:cs="Arial"/>
                <w:color w:val="000000"/>
                <w:sz w:val="18"/>
                <w:szCs w:val="18"/>
              </w:rPr>
            </w:pPr>
          </w:p>
        </w:tc>
      </w:tr>
    </w:tbl>
    <w:p w:rsidR="00267BD6" w:rsidRDefault="006068C5" w:rsidP="00267BD6">
      <w:pPr>
        <w:shd w:val="clear" w:color="auto" w:fill="FFFFFF"/>
        <w:spacing w:before="100" w:beforeAutospacing="1" w:after="100" w:afterAutospacing="1" w:line="240" w:lineRule="auto"/>
        <w:ind w:left="720"/>
        <w:rPr>
          <w:rFonts w:ascii="Times New Roman" w:eastAsia="Times New Roman" w:hAnsi="Times New Roman" w:cs="Times New Roman"/>
          <w:color w:val="000000"/>
          <w:sz w:val="20"/>
          <w:szCs w:val="20"/>
        </w:rPr>
      </w:pPr>
      <w:r w:rsidRPr="006068C5">
        <w:rPr>
          <w:rFonts w:ascii="Times New Roman" w:eastAsia="Times New Roman" w:hAnsi="Times New Roman" w:cs="Times New Roman"/>
          <w:color w:val="000000"/>
          <w:sz w:val="20"/>
          <w:szCs w:val="20"/>
        </w:rPr>
        <w:t>* Provide exposure to various materials available on Human Factors, such as:</w:t>
      </w:r>
    </w:p>
    <w:p w:rsidR="00267BD6" w:rsidRDefault="006068C5" w:rsidP="00267BD6">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267BD6">
        <w:rPr>
          <w:rFonts w:ascii="Times New Roman" w:eastAsia="Times New Roman" w:hAnsi="Times New Roman" w:cs="Times New Roman"/>
          <w:color w:val="000000"/>
          <w:sz w:val="20"/>
          <w:szCs w:val="20"/>
        </w:rPr>
        <w:t>The FAA Operator’s Manual for Human Factors in Aviation Maintenance, which provides information on how to implement a human factors program in maintenance.</w:t>
      </w:r>
    </w:p>
    <w:p w:rsidR="00267BD6" w:rsidRDefault="006068C5" w:rsidP="00267BD6">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267BD6">
        <w:rPr>
          <w:rFonts w:ascii="Times New Roman" w:eastAsia="Times New Roman" w:hAnsi="Times New Roman" w:cs="Times New Roman"/>
          <w:color w:val="000000"/>
          <w:sz w:val="20"/>
          <w:szCs w:val="20"/>
        </w:rPr>
        <w:t>Air Transportation Association of America Specification 104, Guidelines for Aircraft Maintenance Training, Air Transport Association provides guidance on training development, including task analysis and industry-defined training levels.</w:t>
      </w:r>
      <w:r w:rsidR="00267BD6" w:rsidRPr="00267BD6">
        <w:rPr>
          <w:rFonts w:ascii="Times New Roman" w:eastAsia="Times New Roman" w:hAnsi="Times New Roman" w:cs="Times New Roman"/>
          <w:color w:val="000000"/>
          <w:sz w:val="20"/>
          <w:szCs w:val="20"/>
        </w:rPr>
        <w:t xml:space="preserve"> </w:t>
      </w:r>
    </w:p>
    <w:p w:rsidR="008E7497" w:rsidRPr="008E7497" w:rsidRDefault="006068C5" w:rsidP="008E749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sidRPr="00267BD6">
        <w:rPr>
          <w:rFonts w:ascii="Times New Roman" w:eastAsia="Times New Roman" w:hAnsi="Times New Roman" w:cs="Times New Roman"/>
          <w:color w:val="000000"/>
          <w:sz w:val="20"/>
          <w:szCs w:val="20"/>
        </w:rPr>
        <w:t xml:space="preserve">The following FAA site may provide links to these items: </w:t>
      </w:r>
      <w:hyperlink r:id="rId6" w:tgtFrame="_blank" w:history="1">
        <w:r w:rsidRPr="00267BD6">
          <w:rPr>
            <w:rFonts w:ascii="Times New Roman" w:eastAsia="Times New Roman" w:hAnsi="Times New Roman" w:cs="Times New Roman"/>
            <w:color w:val="0E428D"/>
            <w:sz w:val="20"/>
            <w:szCs w:val="20"/>
            <w:u w:val="single"/>
          </w:rPr>
          <w:t>https://hfskyway.faa.gov/HFSkyway/index.aspx</w:t>
        </w:r>
      </w:hyperlink>
    </w:p>
    <w:p w:rsidR="008E7497" w:rsidRPr="0078388D" w:rsidRDefault="008E7497" w:rsidP="008E7497">
      <w:pPr>
        <w:shd w:val="clear" w:color="auto" w:fill="FFFFFF"/>
        <w:spacing w:before="100" w:beforeAutospacing="1" w:after="100" w:afterAutospacing="1" w:line="240" w:lineRule="auto"/>
        <w:rPr>
          <w:rFonts w:ascii="Arial" w:eastAsia="Times New Roman" w:hAnsi="Arial" w:cs="Arial"/>
          <w:b/>
          <w:color w:val="000000"/>
        </w:rPr>
      </w:pPr>
      <w:r w:rsidRPr="006045B6">
        <w:rPr>
          <w:rFonts w:ascii="Arial" w:eastAsia="Times New Roman" w:hAnsi="Arial" w:cs="Arial"/>
          <w:b/>
          <w:color w:val="000000"/>
        </w:rPr>
        <w:t>Course Presenters/Instructors for this Course</w:t>
      </w:r>
      <w:r w:rsidRPr="0078388D">
        <w:rPr>
          <w:rFonts w:ascii="Arial" w:eastAsia="Times New Roman" w:hAnsi="Arial" w:cs="Arial"/>
          <w:b/>
          <w:color w:val="000000"/>
        </w:rPr>
        <w:t xml:space="preserve"> </w:t>
      </w:r>
      <w:r w:rsidRPr="00F13C90">
        <w:rPr>
          <w:rFonts w:ascii="Arial" w:eastAsia="Times New Roman" w:hAnsi="Arial" w:cs="Arial"/>
          <w:color w:val="000000"/>
          <w:sz w:val="18"/>
          <w:szCs w:val="18"/>
        </w:rPr>
        <w:t>(Hit “Tab” in the last column to add additional rows)</w:t>
      </w:r>
    </w:p>
    <w:tbl>
      <w:tblPr>
        <w:tblStyle w:val="TableGrid"/>
        <w:tblW w:w="0" w:type="auto"/>
        <w:tblLook w:val="04A0" w:firstRow="1" w:lastRow="0" w:firstColumn="1" w:lastColumn="0" w:noHBand="0" w:noVBand="1"/>
      </w:tblPr>
      <w:tblGrid>
        <w:gridCol w:w="1915"/>
        <w:gridCol w:w="2513"/>
        <w:gridCol w:w="1710"/>
        <w:gridCol w:w="1522"/>
        <w:gridCol w:w="1916"/>
      </w:tblGrid>
      <w:tr w:rsidR="008E7497" w:rsidRPr="006045B6" w:rsidTr="00AC0498">
        <w:tc>
          <w:tcPr>
            <w:tcW w:w="1915" w:type="dxa"/>
          </w:tcPr>
          <w:p w:rsidR="008E7497" w:rsidRPr="006045B6" w:rsidRDefault="008E7497" w:rsidP="00AC0498">
            <w:pPr>
              <w:jc w:val="center"/>
              <w:rPr>
                <w:b/>
              </w:rPr>
            </w:pPr>
            <w:r w:rsidRPr="006045B6">
              <w:rPr>
                <w:b/>
              </w:rPr>
              <w:t>Name</w:t>
            </w:r>
          </w:p>
        </w:tc>
        <w:tc>
          <w:tcPr>
            <w:tcW w:w="2513" w:type="dxa"/>
          </w:tcPr>
          <w:p w:rsidR="008E7497" w:rsidRPr="006045B6" w:rsidRDefault="008E7497" w:rsidP="00AC0498">
            <w:pPr>
              <w:jc w:val="center"/>
              <w:rPr>
                <w:b/>
              </w:rPr>
            </w:pPr>
            <w:r w:rsidRPr="006045B6">
              <w:rPr>
                <w:b/>
              </w:rPr>
              <w:t>Address</w:t>
            </w:r>
          </w:p>
        </w:tc>
        <w:tc>
          <w:tcPr>
            <w:tcW w:w="1710" w:type="dxa"/>
          </w:tcPr>
          <w:p w:rsidR="008E7497" w:rsidRPr="006045B6" w:rsidRDefault="008E7497" w:rsidP="00AC0498">
            <w:pPr>
              <w:jc w:val="center"/>
              <w:rPr>
                <w:b/>
              </w:rPr>
            </w:pPr>
            <w:r w:rsidRPr="006045B6">
              <w:rPr>
                <w:b/>
              </w:rPr>
              <w:t>Email Address</w:t>
            </w:r>
          </w:p>
        </w:tc>
        <w:tc>
          <w:tcPr>
            <w:tcW w:w="1522" w:type="dxa"/>
          </w:tcPr>
          <w:p w:rsidR="008E7497" w:rsidRPr="006045B6" w:rsidRDefault="008E7497" w:rsidP="00AC0498">
            <w:pPr>
              <w:jc w:val="center"/>
              <w:rPr>
                <w:b/>
              </w:rPr>
            </w:pPr>
            <w:r w:rsidRPr="006045B6">
              <w:rPr>
                <w:b/>
              </w:rPr>
              <w:t>Telephone Number</w:t>
            </w:r>
          </w:p>
        </w:tc>
        <w:tc>
          <w:tcPr>
            <w:tcW w:w="1916" w:type="dxa"/>
          </w:tcPr>
          <w:p w:rsidR="008E7497" w:rsidRPr="006045B6" w:rsidRDefault="008E7497" w:rsidP="00AC0498">
            <w:pPr>
              <w:jc w:val="center"/>
              <w:rPr>
                <w:b/>
              </w:rPr>
            </w:pPr>
            <w:r w:rsidRPr="006045B6">
              <w:rPr>
                <w:b/>
              </w:rPr>
              <w:t>Affiliation</w:t>
            </w:r>
          </w:p>
        </w:tc>
      </w:tr>
      <w:tr w:rsidR="008E7497" w:rsidRPr="006045B6" w:rsidTr="00AC0498">
        <w:tc>
          <w:tcPr>
            <w:tcW w:w="1915" w:type="dxa"/>
          </w:tcPr>
          <w:p w:rsidR="008E7497" w:rsidRPr="006045B6" w:rsidRDefault="008E7497" w:rsidP="00AC0498">
            <w:pPr>
              <w:rPr>
                <w:i/>
                <w:sz w:val="18"/>
                <w:szCs w:val="18"/>
              </w:rPr>
            </w:pPr>
            <w:r w:rsidRPr="006045B6">
              <w:rPr>
                <w:i/>
                <w:sz w:val="18"/>
                <w:szCs w:val="18"/>
              </w:rPr>
              <w:t>Joe Example</w:t>
            </w:r>
          </w:p>
        </w:tc>
        <w:tc>
          <w:tcPr>
            <w:tcW w:w="2513" w:type="dxa"/>
          </w:tcPr>
          <w:p w:rsidR="008E7497" w:rsidRPr="006045B6" w:rsidRDefault="008E7497" w:rsidP="00AC0498">
            <w:pPr>
              <w:rPr>
                <w:i/>
                <w:sz w:val="18"/>
                <w:szCs w:val="18"/>
              </w:rPr>
            </w:pPr>
            <w:r w:rsidRPr="006045B6">
              <w:rPr>
                <w:i/>
                <w:sz w:val="18"/>
                <w:szCs w:val="18"/>
              </w:rPr>
              <w:t>123 N Wright Street</w:t>
            </w:r>
          </w:p>
          <w:p w:rsidR="008E7497" w:rsidRPr="006045B6" w:rsidRDefault="008E7497" w:rsidP="00AC0498">
            <w:pPr>
              <w:rPr>
                <w:i/>
                <w:sz w:val="18"/>
                <w:szCs w:val="18"/>
              </w:rPr>
            </w:pPr>
            <w:r w:rsidRPr="006045B6">
              <w:rPr>
                <w:i/>
                <w:sz w:val="18"/>
                <w:szCs w:val="18"/>
              </w:rPr>
              <w:t>Santa Fe, NM 89123</w:t>
            </w:r>
          </w:p>
        </w:tc>
        <w:tc>
          <w:tcPr>
            <w:tcW w:w="1710" w:type="dxa"/>
          </w:tcPr>
          <w:p w:rsidR="008E7497" w:rsidRPr="006045B6" w:rsidRDefault="008E7497" w:rsidP="00AC0498">
            <w:pPr>
              <w:rPr>
                <w:i/>
                <w:sz w:val="18"/>
                <w:szCs w:val="18"/>
              </w:rPr>
            </w:pPr>
            <w:r w:rsidRPr="006045B6">
              <w:rPr>
                <w:i/>
                <w:sz w:val="18"/>
                <w:szCs w:val="18"/>
              </w:rPr>
              <w:t>Joe@example.com</w:t>
            </w:r>
          </w:p>
        </w:tc>
        <w:tc>
          <w:tcPr>
            <w:tcW w:w="1522" w:type="dxa"/>
          </w:tcPr>
          <w:p w:rsidR="008E7497" w:rsidRPr="006045B6" w:rsidRDefault="008E7497" w:rsidP="00AC0498">
            <w:pPr>
              <w:rPr>
                <w:i/>
                <w:sz w:val="18"/>
                <w:szCs w:val="18"/>
              </w:rPr>
            </w:pPr>
            <w:r>
              <w:rPr>
                <w:i/>
                <w:sz w:val="18"/>
                <w:szCs w:val="18"/>
              </w:rPr>
              <w:t>123</w:t>
            </w:r>
            <w:r w:rsidRPr="006045B6">
              <w:rPr>
                <w:i/>
                <w:sz w:val="18"/>
                <w:szCs w:val="18"/>
              </w:rPr>
              <w:t>-</w:t>
            </w:r>
            <w:r>
              <w:rPr>
                <w:i/>
                <w:sz w:val="18"/>
                <w:szCs w:val="18"/>
              </w:rPr>
              <w:t>456</w:t>
            </w:r>
            <w:r w:rsidRPr="006045B6">
              <w:rPr>
                <w:i/>
                <w:sz w:val="18"/>
                <w:szCs w:val="18"/>
              </w:rPr>
              <w:t>-</w:t>
            </w:r>
            <w:r>
              <w:rPr>
                <w:i/>
                <w:sz w:val="18"/>
                <w:szCs w:val="18"/>
              </w:rPr>
              <w:t>7890</w:t>
            </w:r>
          </w:p>
        </w:tc>
        <w:tc>
          <w:tcPr>
            <w:tcW w:w="1916" w:type="dxa"/>
          </w:tcPr>
          <w:p w:rsidR="008E7497" w:rsidRPr="006045B6" w:rsidRDefault="008E7497" w:rsidP="00AC0498">
            <w:pPr>
              <w:rPr>
                <w:i/>
                <w:sz w:val="18"/>
                <w:szCs w:val="18"/>
              </w:rPr>
            </w:pPr>
            <w:r>
              <w:rPr>
                <w:i/>
                <w:sz w:val="18"/>
                <w:szCs w:val="18"/>
              </w:rPr>
              <w:t>Employee, Contractor, etc.</w:t>
            </w:r>
          </w:p>
        </w:tc>
      </w:tr>
      <w:tr w:rsidR="008E7497" w:rsidTr="00AC0498">
        <w:tc>
          <w:tcPr>
            <w:tcW w:w="1915" w:type="dxa"/>
          </w:tcPr>
          <w:p w:rsidR="008E7497" w:rsidRDefault="008E7497" w:rsidP="00AC0498"/>
        </w:tc>
        <w:tc>
          <w:tcPr>
            <w:tcW w:w="2513" w:type="dxa"/>
          </w:tcPr>
          <w:p w:rsidR="008E7497" w:rsidRDefault="008E7497" w:rsidP="00AC0498"/>
        </w:tc>
        <w:tc>
          <w:tcPr>
            <w:tcW w:w="1710" w:type="dxa"/>
          </w:tcPr>
          <w:p w:rsidR="008E7497" w:rsidRDefault="008E7497" w:rsidP="00AC0498"/>
        </w:tc>
        <w:tc>
          <w:tcPr>
            <w:tcW w:w="1522" w:type="dxa"/>
          </w:tcPr>
          <w:p w:rsidR="008E7497" w:rsidRDefault="008E7497" w:rsidP="00AC0498"/>
        </w:tc>
        <w:tc>
          <w:tcPr>
            <w:tcW w:w="1916" w:type="dxa"/>
          </w:tcPr>
          <w:p w:rsidR="008E7497" w:rsidRDefault="008E7497" w:rsidP="00AC0498"/>
        </w:tc>
      </w:tr>
      <w:tr w:rsidR="008E7497" w:rsidTr="00AC0498">
        <w:tc>
          <w:tcPr>
            <w:tcW w:w="1915" w:type="dxa"/>
          </w:tcPr>
          <w:p w:rsidR="008E7497" w:rsidRDefault="008E7497" w:rsidP="00AC0498"/>
        </w:tc>
        <w:tc>
          <w:tcPr>
            <w:tcW w:w="2513" w:type="dxa"/>
          </w:tcPr>
          <w:p w:rsidR="008E7497" w:rsidRDefault="008E7497" w:rsidP="00AC0498"/>
        </w:tc>
        <w:tc>
          <w:tcPr>
            <w:tcW w:w="1710" w:type="dxa"/>
          </w:tcPr>
          <w:p w:rsidR="008E7497" w:rsidRDefault="008E7497" w:rsidP="00AC0498"/>
        </w:tc>
        <w:tc>
          <w:tcPr>
            <w:tcW w:w="1522" w:type="dxa"/>
          </w:tcPr>
          <w:p w:rsidR="008E7497" w:rsidRDefault="008E7497" w:rsidP="00AC0498"/>
        </w:tc>
        <w:tc>
          <w:tcPr>
            <w:tcW w:w="1916" w:type="dxa"/>
          </w:tcPr>
          <w:p w:rsidR="008E7497" w:rsidRDefault="008E7497" w:rsidP="00AC0498"/>
        </w:tc>
      </w:tr>
    </w:tbl>
    <w:p w:rsidR="008E7497" w:rsidRPr="008E7497" w:rsidRDefault="008E7497" w:rsidP="008E7497">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p>
    <w:sectPr w:rsidR="008E7497" w:rsidRPr="008E7497" w:rsidSect="00500629">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21DB7A12"/>
    <w:multiLevelType w:val="hybridMultilevel"/>
    <w:tmpl w:val="C2221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71C6C"/>
    <w:multiLevelType w:val="hybridMultilevel"/>
    <w:tmpl w:val="6068E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D218A"/>
    <w:multiLevelType w:val="multilevel"/>
    <w:tmpl w:val="AE5215A2"/>
    <w:lvl w:ilvl="0">
      <w:start w:val="1"/>
      <w:numFmt w:val="bullet"/>
      <w:lvlText w:val=""/>
      <w:lvlPicBulletId w:val="1"/>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C0D73B6"/>
    <w:multiLevelType w:val="hybridMultilevel"/>
    <w:tmpl w:val="99A27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45F7F"/>
    <w:multiLevelType w:val="hybridMultilevel"/>
    <w:tmpl w:val="CAA0ED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0D56026"/>
    <w:multiLevelType w:val="hybridMultilevel"/>
    <w:tmpl w:val="B9428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365694"/>
    <w:multiLevelType w:val="multilevel"/>
    <w:tmpl w:val="54243F1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8C5"/>
    <w:rsid w:val="00267BD6"/>
    <w:rsid w:val="00500629"/>
    <w:rsid w:val="006068C5"/>
    <w:rsid w:val="00612E73"/>
    <w:rsid w:val="008E7497"/>
    <w:rsid w:val="00FE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8C5"/>
    <w:rPr>
      <w:color w:val="0E428D"/>
      <w:u w:val="single"/>
    </w:rPr>
  </w:style>
  <w:style w:type="paragraph" w:styleId="NormalWeb">
    <w:name w:val="Normal (Web)"/>
    <w:basedOn w:val="Normal"/>
    <w:uiPriority w:val="99"/>
    <w:semiHidden/>
    <w:unhideWhenUsed/>
    <w:rsid w:val="00606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6068C5"/>
  </w:style>
  <w:style w:type="character" w:customStyle="1" w:styleId="vwrhib">
    <w:name w:val="vwr_hib"/>
    <w:basedOn w:val="DefaultParagraphFont"/>
    <w:rsid w:val="006068C5"/>
  </w:style>
  <w:style w:type="character" w:styleId="Emphasis">
    <w:name w:val="Emphasis"/>
    <w:basedOn w:val="DefaultParagraphFont"/>
    <w:uiPriority w:val="20"/>
    <w:qFormat/>
    <w:rsid w:val="006068C5"/>
    <w:rPr>
      <w:i/>
      <w:iCs/>
    </w:rPr>
  </w:style>
  <w:style w:type="paragraph" w:styleId="ListParagraph">
    <w:name w:val="List Paragraph"/>
    <w:basedOn w:val="Normal"/>
    <w:uiPriority w:val="34"/>
    <w:qFormat/>
    <w:rsid w:val="00267BD6"/>
    <w:pPr>
      <w:ind w:left="720"/>
      <w:contextualSpacing/>
    </w:pPr>
  </w:style>
  <w:style w:type="table" w:styleId="TableGrid">
    <w:name w:val="Table Grid"/>
    <w:basedOn w:val="TableNormal"/>
    <w:uiPriority w:val="59"/>
    <w:rsid w:val="0026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0629"/>
    <w:rPr>
      <w:color w:val="808080"/>
    </w:rPr>
  </w:style>
  <w:style w:type="paragraph" w:styleId="BalloonText">
    <w:name w:val="Balloon Text"/>
    <w:basedOn w:val="Normal"/>
    <w:link w:val="BalloonTextChar"/>
    <w:uiPriority w:val="99"/>
    <w:semiHidden/>
    <w:unhideWhenUsed/>
    <w:rsid w:val="0050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6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68C5"/>
    <w:rPr>
      <w:color w:val="0E428D"/>
      <w:u w:val="single"/>
    </w:rPr>
  </w:style>
  <w:style w:type="paragraph" w:styleId="NormalWeb">
    <w:name w:val="Normal (Web)"/>
    <w:basedOn w:val="Normal"/>
    <w:uiPriority w:val="99"/>
    <w:semiHidden/>
    <w:unhideWhenUsed/>
    <w:rsid w:val="00606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wrhis">
    <w:name w:val="vwr_his"/>
    <w:basedOn w:val="DefaultParagraphFont"/>
    <w:rsid w:val="006068C5"/>
  </w:style>
  <w:style w:type="character" w:customStyle="1" w:styleId="vwrhib">
    <w:name w:val="vwr_hib"/>
    <w:basedOn w:val="DefaultParagraphFont"/>
    <w:rsid w:val="006068C5"/>
  </w:style>
  <w:style w:type="character" w:styleId="Emphasis">
    <w:name w:val="Emphasis"/>
    <w:basedOn w:val="DefaultParagraphFont"/>
    <w:uiPriority w:val="20"/>
    <w:qFormat/>
    <w:rsid w:val="006068C5"/>
    <w:rPr>
      <w:i/>
      <w:iCs/>
    </w:rPr>
  </w:style>
  <w:style w:type="paragraph" w:styleId="ListParagraph">
    <w:name w:val="List Paragraph"/>
    <w:basedOn w:val="Normal"/>
    <w:uiPriority w:val="34"/>
    <w:qFormat/>
    <w:rsid w:val="00267BD6"/>
    <w:pPr>
      <w:ind w:left="720"/>
      <w:contextualSpacing/>
    </w:pPr>
  </w:style>
  <w:style w:type="table" w:styleId="TableGrid">
    <w:name w:val="Table Grid"/>
    <w:basedOn w:val="TableNormal"/>
    <w:uiPriority w:val="59"/>
    <w:rsid w:val="0026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00629"/>
    <w:rPr>
      <w:color w:val="808080"/>
    </w:rPr>
  </w:style>
  <w:style w:type="paragraph" w:styleId="BalloonText">
    <w:name w:val="Balloon Text"/>
    <w:basedOn w:val="Normal"/>
    <w:link w:val="BalloonTextChar"/>
    <w:uiPriority w:val="99"/>
    <w:semiHidden/>
    <w:unhideWhenUsed/>
    <w:rsid w:val="00500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6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0791">
      <w:bodyDiv w:val="1"/>
      <w:marLeft w:val="0"/>
      <w:marRight w:val="0"/>
      <w:marTop w:val="0"/>
      <w:marBottom w:val="0"/>
      <w:divBdr>
        <w:top w:val="none" w:sz="0" w:space="0" w:color="auto"/>
        <w:left w:val="none" w:sz="0" w:space="0" w:color="auto"/>
        <w:bottom w:val="none" w:sz="0" w:space="0" w:color="auto"/>
        <w:right w:val="none" w:sz="0" w:space="0" w:color="auto"/>
      </w:divBdr>
      <w:divsChild>
        <w:div w:id="1913421741">
          <w:marLeft w:val="0"/>
          <w:marRight w:val="0"/>
          <w:marTop w:val="150"/>
          <w:marBottom w:val="0"/>
          <w:divBdr>
            <w:top w:val="none" w:sz="0" w:space="0" w:color="auto"/>
            <w:left w:val="none" w:sz="0" w:space="0" w:color="auto"/>
            <w:bottom w:val="none" w:sz="0" w:space="0" w:color="auto"/>
            <w:right w:val="none" w:sz="0" w:space="0" w:color="auto"/>
          </w:divBdr>
          <w:divsChild>
            <w:div w:id="759788188">
              <w:marLeft w:val="0"/>
              <w:marRight w:val="0"/>
              <w:marTop w:val="0"/>
              <w:marBottom w:val="0"/>
              <w:divBdr>
                <w:top w:val="none" w:sz="0" w:space="0" w:color="auto"/>
                <w:left w:val="none" w:sz="0" w:space="0" w:color="auto"/>
                <w:bottom w:val="none" w:sz="0" w:space="0" w:color="auto"/>
                <w:right w:val="none" w:sz="0" w:space="0" w:color="auto"/>
              </w:divBdr>
              <w:divsChild>
                <w:div w:id="1152721957">
                  <w:marLeft w:val="0"/>
                  <w:marRight w:val="0"/>
                  <w:marTop w:val="0"/>
                  <w:marBottom w:val="0"/>
                  <w:divBdr>
                    <w:top w:val="none" w:sz="0" w:space="0" w:color="auto"/>
                    <w:left w:val="none" w:sz="0" w:space="0" w:color="auto"/>
                    <w:bottom w:val="none" w:sz="0" w:space="0" w:color="auto"/>
                    <w:right w:val="none" w:sz="0" w:space="0" w:color="auto"/>
                  </w:divBdr>
                  <w:divsChild>
                    <w:div w:id="1209221637">
                      <w:marLeft w:val="0"/>
                      <w:marRight w:val="0"/>
                      <w:marTop w:val="0"/>
                      <w:marBottom w:val="0"/>
                      <w:divBdr>
                        <w:top w:val="none" w:sz="0" w:space="0" w:color="auto"/>
                        <w:left w:val="none" w:sz="0" w:space="0" w:color="auto"/>
                        <w:bottom w:val="none" w:sz="0" w:space="0" w:color="auto"/>
                        <w:right w:val="none" w:sz="0" w:space="0" w:color="auto"/>
                      </w:divBdr>
                      <w:divsChild>
                        <w:div w:id="297344864">
                          <w:marLeft w:val="0"/>
                          <w:marRight w:val="0"/>
                          <w:marTop w:val="0"/>
                          <w:marBottom w:val="0"/>
                          <w:divBdr>
                            <w:top w:val="none" w:sz="0" w:space="0" w:color="auto"/>
                            <w:left w:val="none" w:sz="0" w:space="0" w:color="auto"/>
                            <w:bottom w:val="none" w:sz="0" w:space="0" w:color="auto"/>
                            <w:right w:val="none" w:sz="0" w:space="0" w:color="auto"/>
                          </w:divBdr>
                          <w:divsChild>
                            <w:div w:id="1157960320">
                              <w:marLeft w:val="0"/>
                              <w:marRight w:val="0"/>
                              <w:marTop w:val="0"/>
                              <w:marBottom w:val="0"/>
                              <w:divBdr>
                                <w:top w:val="none" w:sz="0" w:space="0" w:color="auto"/>
                                <w:left w:val="none" w:sz="0" w:space="0" w:color="auto"/>
                                <w:bottom w:val="none" w:sz="0" w:space="0" w:color="auto"/>
                                <w:right w:val="none" w:sz="0" w:space="0" w:color="auto"/>
                              </w:divBdr>
                              <w:divsChild>
                                <w:div w:id="2083135088">
                                  <w:marLeft w:val="0"/>
                                  <w:marRight w:val="0"/>
                                  <w:marTop w:val="0"/>
                                  <w:marBottom w:val="0"/>
                                  <w:divBdr>
                                    <w:top w:val="none" w:sz="0" w:space="0" w:color="auto"/>
                                    <w:left w:val="none" w:sz="0" w:space="0" w:color="auto"/>
                                    <w:bottom w:val="none" w:sz="0" w:space="0" w:color="auto"/>
                                    <w:right w:val="none" w:sz="0" w:space="0" w:color="auto"/>
                                  </w:divBdr>
                                </w:div>
                                <w:div w:id="1081564862">
                                  <w:marLeft w:val="0"/>
                                  <w:marRight w:val="0"/>
                                  <w:marTop w:val="0"/>
                                  <w:marBottom w:val="0"/>
                                  <w:divBdr>
                                    <w:top w:val="none" w:sz="0" w:space="0" w:color="auto"/>
                                    <w:left w:val="none" w:sz="0" w:space="0" w:color="auto"/>
                                    <w:bottom w:val="none" w:sz="0" w:space="0" w:color="auto"/>
                                    <w:right w:val="none" w:sz="0" w:space="0" w:color="auto"/>
                                  </w:divBdr>
                                </w:div>
                              </w:divsChild>
                            </w:div>
                            <w:div w:id="1031688955">
                              <w:marLeft w:val="0"/>
                              <w:marRight w:val="0"/>
                              <w:marTop w:val="0"/>
                              <w:marBottom w:val="0"/>
                              <w:divBdr>
                                <w:top w:val="none" w:sz="0" w:space="0" w:color="auto"/>
                                <w:left w:val="none" w:sz="0" w:space="0" w:color="auto"/>
                                <w:bottom w:val="none" w:sz="0" w:space="0" w:color="auto"/>
                                <w:right w:val="none" w:sz="0" w:space="0" w:color="auto"/>
                              </w:divBdr>
                              <w:divsChild>
                                <w:div w:id="1167400401">
                                  <w:blockQuote w:val="1"/>
                                  <w:marLeft w:val="720"/>
                                  <w:marRight w:val="0"/>
                                  <w:marTop w:val="100"/>
                                  <w:marBottom w:val="100"/>
                                  <w:divBdr>
                                    <w:top w:val="none" w:sz="0" w:space="0" w:color="auto"/>
                                    <w:left w:val="none" w:sz="0" w:space="0" w:color="auto"/>
                                    <w:bottom w:val="none" w:sz="0" w:space="0" w:color="auto"/>
                                    <w:right w:val="none" w:sz="0" w:space="0" w:color="auto"/>
                                  </w:divBdr>
                                </w:div>
                                <w:div w:id="19421088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fskyway.faa.gov/HFSkyway/index.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dc:creator>
  <cp:lastModifiedBy>Neville</cp:lastModifiedBy>
  <cp:revision>5</cp:revision>
  <dcterms:created xsi:type="dcterms:W3CDTF">2011-05-24T17:45:00Z</dcterms:created>
  <dcterms:modified xsi:type="dcterms:W3CDTF">2011-05-25T16:46:00Z</dcterms:modified>
</cp:coreProperties>
</file>